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F72E2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3909CDEC" w:rsidR="00381365" w:rsidRPr="00B67D39" w:rsidRDefault="00B67D39" w:rsidP="00EA2081">
      <w:pPr>
        <w:spacing w:after="120"/>
        <w:jc w:val="both"/>
        <w:rPr>
          <w:rFonts w:cstheme="minorHAnsi"/>
          <w:szCs w:val="18"/>
          <w:lang w:eastAsia="pl-PL"/>
        </w:rPr>
      </w:pPr>
      <w:r w:rsidRPr="00B67D39">
        <w:rPr>
          <w:rFonts w:cstheme="minorHAnsi"/>
          <w:szCs w:val="18"/>
          <w:lang w:eastAsia="pl-PL"/>
        </w:rPr>
        <w:t xml:space="preserve">Dotyczy postępowania zakupowego nr </w:t>
      </w:r>
      <w:r w:rsidR="005D14FE">
        <w:rPr>
          <w:rFonts w:cstheme="minorHAnsi"/>
          <w:b/>
          <w:szCs w:val="18"/>
          <w:lang w:eastAsia="pl-PL"/>
        </w:rPr>
        <w:t>POST/DYS/OLD/GZ/0</w:t>
      </w:r>
      <w:r w:rsidR="0007667A">
        <w:rPr>
          <w:rFonts w:cstheme="minorHAnsi"/>
          <w:b/>
          <w:szCs w:val="18"/>
          <w:lang w:eastAsia="pl-PL"/>
        </w:rPr>
        <w:t>0</w:t>
      </w:r>
      <w:r w:rsidR="005678C3">
        <w:rPr>
          <w:rFonts w:cstheme="minorHAnsi"/>
          <w:b/>
          <w:szCs w:val="18"/>
          <w:lang w:eastAsia="pl-PL"/>
        </w:rPr>
        <w:t>605</w:t>
      </w:r>
      <w:r w:rsidR="0046116D" w:rsidRPr="0046116D">
        <w:rPr>
          <w:rFonts w:cstheme="minorHAnsi"/>
          <w:b/>
          <w:szCs w:val="18"/>
          <w:lang w:eastAsia="pl-PL"/>
        </w:rPr>
        <w:t>/202</w:t>
      </w:r>
      <w:r w:rsidR="0007667A">
        <w:rPr>
          <w:rFonts w:cstheme="minorHAnsi"/>
          <w:b/>
          <w:szCs w:val="18"/>
          <w:lang w:eastAsia="pl-PL"/>
        </w:rPr>
        <w:t>6</w:t>
      </w:r>
      <w:r w:rsidRPr="00B67D39">
        <w:rPr>
          <w:rFonts w:cstheme="minorHAnsi"/>
          <w:szCs w:val="18"/>
          <w:lang w:eastAsia="pl-PL"/>
        </w:rPr>
        <w:t xml:space="preserve"> prowadzonego w trybie przetargu nieograniczonego pn.  </w:t>
      </w:r>
      <w:r w:rsidR="005678C3" w:rsidRPr="005678C3">
        <w:rPr>
          <w:rFonts w:cstheme="minorHAnsi"/>
          <w:b/>
          <w:szCs w:val="18"/>
          <w:lang w:eastAsia="pl-PL"/>
        </w:rPr>
        <w:t>Wykonanie dokumentacji projektowej i robót budowlanych w branży elektroenergetycznej w RE Łódź i RE Piotrków Trybunalski, w podziale na 5 niezależnych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2EDE4115"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1</w:t>
      </w:r>
      <w:r w:rsidRPr="005D14FE">
        <w:rPr>
          <w:rStyle w:val="pre-wrap"/>
          <w:rFonts w:cstheme="minorHAnsi"/>
          <w:b/>
          <w:color w:val="000000"/>
          <w:sz w:val="20"/>
        </w:rPr>
        <w:t xml:space="preserve">: Wykonanie </w:t>
      </w:r>
      <w:r w:rsidR="00EA2081" w:rsidRPr="00EA2081">
        <w:rPr>
          <w:rStyle w:val="pre-wrap"/>
          <w:rFonts w:cstheme="minorHAnsi"/>
          <w:b/>
          <w:color w:val="000000"/>
          <w:sz w:val="20"/>
        </w:rPr>
        <w:t xml:space="preserve">dokumentacji projektowej i </w:t>
      </w:r>
      <w:r w:rsidRPr="005D14FE">
        <w:rPr>
          <w:rStyle w:val="pre-wrap"/>
          <w:rFonts w:cstheme="minorHAnsi"/>
          <w:b/>
          <w:color w:val="000000"/>
          <w:sz w:val="20"/>
        </w:rPr>
        <w:t>robót budowlanych w branży elektroenergetycznej, w RE</w:t>
      </w:r>
      <w:r w:rsidR="0007667A">
        <w:rPr>
          <w:rStyle w:val="pre-wrap"/>
          <w:rFonts w:cstheme="minorHAnsi"/>
          <w:b/>
          <w:color w:val="000000"/>
          <w:sz w:val="20"/>
        </w:rPr>
        <w:t xml:space="preserve"> </w:t>
      </w:r>
      <w:r w:rsidR="005678C3">
        <w:rPr>
          <w:rStyle w:val="pre-wrap"/>
          <w:rFonts w:cstheme="minorHAnsi"/>
          <w:b/>
          <w:color w:val="000000"/>
          <w:sz w:val="20"/>
        </w:rPr>
        <w:t>Łódź</w:t>
      </w:r>
      <w:r w:rsidRPr="005D14FE">
        <w:rPr>
          <w:rStyle w:val="pre-wrap"/>
          <w:rFonts w:cstheme="minorHAnsi"/>
          <w:b/>
          <w:color w:val="000000"/>
          <w:sz w:val="20"/>
        </w:rPr>
        <w:t>: „</w:t>
      </w:r>
      <w:r w:rsidR="005678C3" w:rsidRPr="005678C3">
        <w:rPr>
          <w:rFonts w:cstheme="minorHAnsi"/>
          <w:b/>
          <w:i/>
          <w:color w:val="000000"/>
          <w:sz w:val="20"/>
        </w:rPr>
        <w:t>Przyłączenie obiektu: Hale produkcyjno-magazynowe Łódź, ul. Śnieżna, dz. nr 3/2, 3/4, 5, 3/20, 3/21</w:t>
      </w:r>
      <w:r w:rsidRPr="005D14FE">
        <w:rPr>
          <w:rStyle w:val="pre-wrap"/>
          <w:rFonts w:cstheme="minorHAnsi"/>
          <w:b/>
          <w:i/>
          <w:color w:val="000000"/>
          <w:sz w:val="20"/>
        </w:rPr>
        <w:t>”</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3ABC4B14" w14:textId="77777777" w:rsidR="005D14FE" w:rsidRPr="00545EFB" w:rsidRDefault="005D14FE" w:rsidP="005D14FE">
      <w:pPr>
        <w:autoSpaceDE w:val="0"/>
        <w:autoSpaceDN w:val="0"/>
        <w:adjustRightInd w:val="0"/>
        <w:rPr>
          <w:rFonts w:cstheme="minorHAnsi"/>
          <w:b/>
          <w:sz w:val="20"/>
        </w:rPr>
      </w:pPr>
    </w:p>
    <w:p w14:paraId="125417AA" w14:textId="77777777" w:rsidR="005D14FE" w:rsidRDefault="005D14FE" w:rsidP="005D14FE">
      <w:pPr>
        <w:autoSpaceDE w:val="0"/>
        <w:autoSpaceDN w:val="0"/>
        <w:adjustRightInd w:val="0"/>
        <w:rPr>
          <w:rStyle w:val="pre-wrap"/>
          <w:rFonts w:cstheme="minorHAnsi"/>
          <w:b/>
          <w:color w:val="000000"/>
          <w:u w:val="single"/>
        </w:rPr>
      </w:pPr>
    </w:p>
    <w:p w14:paraId="04007CD3" w14:textId="77777777" w:rsidR="005D14FE" w:rsidRDefault="005D14FE" w:rsidP="005D14FE">
      <w:pPr>
        <w:autoSpaceDE w:val="0"/>
        <w:autoSpaceDN w:val="0"/>
        <w:adjustRightInd w:val="0"/>
        <w:rPr>
          <w:rStyle w:val="pre-wrap"/>
          <w:rFonts w:cstheme="minorHAnsi"/>
          <w:b/>
          <w:color w:val="000000"/>
          <w:u w:val="single"/>
        </w:rPr>
      </w:pPr>
    </w:p>
    <w:p w14:paraId="3E776BD2" w14:textId="77777777" w:rsidR="005D14FE" w:rsidRDefault="005D14FE" w:rsidP="005D14FE">
      <w:pPr>
        <w:autoSpaceDE w:val="0"/>
        <w:autoSpaceDN w:val="0"/>
        <w:adjustRightInd w:val="0"/>
        <w:rPr>
          <w:rStyle w:val="pre-wrap"/>
          <w:rFonts w:cstheme="minorHAnsi"/>
          <w:b/>
          <w:color w:val="000000"/>
          <w:u w:val="single"/>
        </w:rPr>
      </w:pPr>
    </w:p>
    <w:p w14:paraId="3F1C93EC" w14:textId="12317795"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2</w:t>
      </w:r>
      <w:r w:rsidRPr="005D14FE">
        <w:rPr>
          <w:rStyle w:val="pre-wrap"/>
          <w:rFonts w:cstheme="minorHAnsi"/>
          <w:b/>
          <w:color w:val="000000"/>
          <w:sz w:val="20"/>
        </w:rPr>
        <w:t xml:space="preserve">: Wykonanie </w:t>
      </w:r>
      <w:r w:rsidR="00EA2081" w:rsidRPr="00EA2081">
        <w:rPr>
          <w:rStyle w:val="pre-wrap"/>
          <w:rFonts w:cstheme="minorHAnsi"/>
          <w:b/>
          <w:color w:val="000000"/>
          <w:sz w:val="20"/>
        </w:rPr>
        <w:t xml:space="preserve">dokumentacji projektowej i </w:t>
      </w:r>
      <w:r w:rsidRPr="005D14FE">
        <w:rPr>
          <w:rStyle w:val="pre-wrap"/>
          <w:rFonts w:cstheme="minorHAnsi"/>
          <w:b/>
          <w:color w:val="000000"/>
          <w:sz w:val="20"/>
        </w:rPr>
        <w:t xml:space="preserve">robót budowlanych w branży elektroenergetycznej, 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5678C3">
        <w:rPr>
          <w:rStyle w:val="pre-wrap"/>
          <w:rFonts w:cstheme="minorHAnsi"/>
          <w:b/>
          <w:color w:val="000000"/>
          <w:sz w:val="20"/>
        </w:rPr>
        <w:t>Piotrków Trybunalski</w:t>
      </w:r>
      <w:r w:rsidRPr="005D14FE">
        <w:rPr>
          <w:rStyle w:val="pre-wrap"/>
          <w:rFonts w:cstheme="minorHAnsi"/>
          <w:b/>
          <w:color w:val="000000"/>
          <w:sz w:val="20"/>
        </w:rPr>
        <w:t xml:space="preserve">: </w:t>
      </w:r>
      <w:r w:rsidRPr="005D14FE">
        <w:rPr>
          <w:rStyle w:val="pre-wrap"/>
          <w:rFonts w:cstheme="minorHAnsi"/>
          <w:b/>
          <w:i/>
          <w:color w:val="000000"/>
          <w:sz w:val="20"/>
        </w:rPr>
        <w:t>„</w:t>
      </w:r>
      <w:r w:rsidR="005678C3" w:rsidRPr="005678C3">
        <w:rPr>
          <w:rFonts w:cstheme="minorHAnsi"/>
          <w:b/>
          <w:i/>
          <w:color w:val="000000"/>
          <w:sz w:val="20"/>
        </w:rPr>
        <w:t>Wykonanie dokumentacji projektowej oraz wymiana istniejącej linii napowietrznej nn wraz przyłączami nn na terenie Rejonu Energetycznego Piotrków Trybunalski 15-1356 Felicja 2</w:t>
      </w:r>
      <w:r w:rsidRPr="005D14FE">
        <w:rPr>
          <w:rStyle w:val="pre-wrap"/>
          <w:rFonts w:cstheme="minorHAnsi"/>
          <w:b/>
          <w:i/>
          <w:color w:val="000000"/>
          <w:sz w:val="20"/>
        </w:rPr>
        <w:t>”</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77777777" w:rsidR="005D14FE" w:rsidRDefault="005D14FE" w:rsidP="005D14FE">
      <w:pPr>
        <w:autoSpaceDE w:val="0"/>
        <w:autoSpaceDN w:val="0"/>
        <w:adjustRightInd w:val="0"/>
        <w:rPr>
          <w:rStyle w:val="pre-wrap"/>
          <w:rFonts w:cstheme="minorHAnsi"/>
          <w:b/>
          <w:color w:val="000000"/>
          <w:u w:val="single"/>
        </w:rPr>
      </w:pPr>
    </w:p>
    <w:p w14:paraId="3B288818" w14:textId="6816FA91"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3</w:t>
      </w:r>
      <w:r w:rsidRPr="005D14FE">
        <w:rPr>
          <w:rStyle w:val="pre-wrap"/>
          <w:rFonts w:cstheme="minorHAnsi"/>
          <w:b/>
          <w:color w:val="000000"/>
          <w:sz w:val="20"/>
        </w:rPr>
        <w:t xml:space="preserve">: Wykonanie </w:t>
      </w:r>
      <w:r w:rsidR="00EA2081" w:rsidRPr="00EA2081">
        <w:rPr>
          <w:rStyle w:val="pre-wrap"/>
          <w:rFonts w:cstheme="minorHAnsi"/>
          <w:b/>
          <w:color w:val="000000"/>
          <w:sz w:val="20"/>
        </w:rPr>
        <w:t xml:space="preserve">dokumentacji projektowej i </w:t>
      </w:r>
      <w:r w:rsidRPr="005D14FE">
        <w:rPr>
          <w:rStyle w:val="pre-wrap"/>
          <w:rFonts w:cstheme="minorHAnsi"/>
          <w:b/>
          <w:color w:val="000000"/>
          <w:sz w:val="20"/>
        </w:rPr>
        <w:t xml:space="preserve">robót budowlanych w branży elektroenergetycznej, 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5678C3">
        <w:rPr>
          <w:rStyle w:val="pre-wrap"/>
          <w:rFonts w:cstheme="minorHAnsi"/>
          <w:b/>
          <w:color w:val="000000"/>
          <w:sz w:val="20"/>
        </w:rPr>
        <w:t>Piotrków Trybunalski</w:t>
      </w:r>
      <w:r w:rsidRPr="005D14FE">
        <w:rPr>
          <w:rStyle w:val="pre-wrap"/>
          <w:rFonts w:cstheme="minorHAnsi"/>
          <w:b/>
          <w:color w:val="000000"/>
          <w:sz w:val="20"/>
        </w:rPr>
        <w:t xml:space="preserve">: </w:t>
      </w:r>
      <w:r w:rsidRPr="005D14FE">
        <w:rPr>
          <w:rStyle w:val="pre-wrap"/>
          <w:rFonts w:cstheme="minorHAnsi"/>
          <w:b/>
          <w:i/>
          <w:color w:val="000000"/>
          <w:sz w:val="20"/>
        </w:rPr>
        <w:t>„</w:t>
      </w:r>
      <w:r w:rsidR="005678C3" w:rsidRPr="005678C3">
        <w:rPr>
          <w:rStyle w:val="pre-wrap"/>
          <w:rFonts w:cstheme="minorHAnsi"/>
          <w:b/>
          <w:i/>
          <w:color w:val="000000"/>
          <w:sz w:val="20"/>
        </w:rPr>
        <w:t>Poprawa parametrów jakościowych energii elektrycznej w miejscowości Wola Moszczenicka w zasięgu stacji</w:t>
      </w:r>
      <w:r w:rsidR="005678C3">
        <w:rPr>
          <w:rStyle w:val="pre-wrap"/>
          <w:rFonts w:cstheme="minorHAnsi"/>
          <w:b/>
          <w:i/>
          <w:color w:val="000000"/>
          <w:sz w:val="20"/>
        </w:rPr>
        <w:t xml:space="preserve"> </w:t>
      </w:r>
      <w:r w:rsidR="005678C3" w:rsidRPr="005678C3">
        <w:rPr>
          <w:rStyle w:val="pre-wrap"/>
          <w:rFonts w:cstheme="minorHAnsi"/>
          <w:b/>
          <w:i/>
          <w:color w:val="000000"/>
          <w:sz w:val="20"/>
        </w:rPr>
        <w:t>transformatorowej 15/0,4 kV Wola Moszczenicka 2 nr 1-0670 wraz z zwiększeniem zdolności przesyłowych odnawialnych źródeł energii (OZE)</w:t>
      </w:r>
      <w:r w:rsidRPr="005D14FE">
        <w:rPr>
          <w:rStyle w:val="pre-wrap"/>
          <w:rFonts w:cstheme="minorHAnsi"/>
          <w:b/>
          <w:i/>
          <w:color w:val="000000"/>
          <w:sz w:val="20"/>
        </w:rPr>
        <w:t>”</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36229571"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4</w:t>
      </w:r>
      <w:r w:rsidRPr="005D14FE">
        <w:rPr>
          <w:rStyle w:val="pre-wrap"/>
          <w:rFonts w:cstheme="minorHAnsi"/>
          <w:b/>
          <w:color w:val="000000"/>
          <w:sz w:val="20"/>
        </w:rPr>
        <w:t xml:space="preserve">: Wykonanie </w:t>
      </w:r>
      <w:r w:rsidR="00EA2081" w:rsidRPr="00EA2081">
        <w:rPr>
          <w:rStyle w:val="pre-wrap"/>
          <w:rFonts w:cstheme="minorHAnsi"/>
          <w:b/>
          <w:color w:val="000000"/>
          <w:sz w:val="20"/>
        </w:rPr>
        <w:t xml:space="preserve">dokumentacji projektowej i </w:t>
      </w:r>
      <w:r w:rsidRPr="005D14FE">
        <w:rPr>
          <w:rStyle w:val="pre-wrap"/>
          <w:rFonts w:cstheme="minorHAnsi"/>
          <w:b/>
          <w:color w:val="000000"/>
          <w:sz w:val="20"/>
        </w:rPr>
        <w:t xml:space="preserve">robót budowlanych w branży elektroenergetycznej, 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AA38A3">
        <w:rPr>
          <w:rStyle w:val="pre-wrap"/>
          <w:rFonts w:cstheme="minorHAnsi"/>
          <w:b/>
          <w:color w:val="000000"/>
          <w:sz w:val="20"/>
        </w:rPr>
        <w:t>Piotrków Trybunalski</w:t>
      </w:r>
      <w:r w:rsidRPr="005D14FE">
        <w:rPr>
          <w:rStyle w:val="pre-wrap"/>
          <w:rFonts w:cstheme="minorHAnsi"/>
          <w:b/>
          <w:color w:val="000000"/>
          <w:sz w:val="20"/>
        </w:rPr>
        <w:t xml:space="preserve">: </w:t>
      </w:r>
      <w:r w:rsidRPr="005D14FE">
        <w:rPr>
          <w:rStyle w:val="pre-wrap"/>
          <w:rFonts w:cstheme="minorHAnsi"/>
          <w:b/>
          <w:i/>
          <w:color w:val="000000"/>
          <w:sz w:val="20"/>
        </w:rPr>
        <w:t>„</w:t>
      </w:r>
      <w:r w:rsidR="00AA38A3" w:rsidRPr="00AA38A3">
        <w:rPr>
          <w:rFonts w:cstheme="minorHAnsi"/>
          <w:b/>
          <w:i/>
          <w:color w:val="000000"/>
          <w:sz w:val="20"/>
        </w:rPr>
        <w:t>Wymiana istniejących rozdzielnic nN na stacjach słupowych na terenie Rejonu Energetycznego Piotrków Trybunalski (obszar gmin: Radomsko, Kluczewsko, Masłowice, Gorzkowice) - pakiet 4 zadań</w:t>
      </w:r>
      <w:r w:rsidRPr="005D14FE">
        <w:rPr>
          <w:rStyle w:val="pre-wrap"/>
          <w:rFonts w:cstheme="minorHAnsi"/>
          <w:b/>
          <w:i/>
          <w:color w:val="000000"/>
          <w:sz w:val="20"/>
        </w:rPr>
        <w:t>”</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50C6CC7F"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153ED1AA" w14:textId="77777777" w:rsidR="00AA38A3" w:rsidRDefault="00AA38A3" w:rsidP="005D14FE">
      <w:pPr>
        <w:autoSpaceDE w:val="0"/>
        <w:autoSpaceDN w:val="0"/>
        <w:adjustRightInd w:val="0"/>
        <w:rPr>
          <w:rFonts w:cstheme="minorHAnsi"/>
          <w:sz w:val="20"/>
        </w:rPr>
      </w:pPr>
    </w:p>
    <w:p w14:paraId="450549E4" w14:textId="77777777" w:rsidR="00AA38A3" w:rsidRDefault="00AA38A3" w:rsidP="005D14FE">
      <w:pPr>
        <w:autoSpaceDE w:val="0"/>
        <w:autoSpaceDN w:val="0"/>
        <w:adjustRightInd w:val="0"/>
        <w:rPr>
          <w:rFonts w:cstheme="minorHAnsi"/>
          <w:sz w:val="20"/>
        </w:rPr>
      </w:pPr>
    </w:p>
    <w:p w14:paraId="00B1AB08" w14:textId="0DCCAC70" w:rsidR="00AA38A3" w:rsidRPr="005D14FE" w:rsidRDefault="00AA38A3" w:rsidP="00AA38A3">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5</w:t>
      </w:r>
      <w:r w:rsidRPr="005D14FE">
        <w:rPr>
          <w:rStyle w:val="pre-wrap"/>
          <w:rFonts w:cstheme="minorHAnsi"/>
          <w:b/>
          <w:color w:val="000000"/>
          <w:sz w:val="20"/>
        </w:rPr>
        <w:t xml:space="preserve">: Wykonanie </w:t>
      </w:r>
      <w:r w:rsidRPr="00EA2081">
        <w:rPr>
          <w:rStyle w:val="pre-wrap"/>
          <w:rFonts w:cstheme="minorHAnsi"/>
          <w:b/>
          <w:color w:val="000000"/>
          <w:sz w:val="20"/>
        </w:rPr>
        <w:t xml:space="preserve">dokumentacji projektowej i </w:t>
      </w:r>
      <w:r w:rsidRPr="005D14FE">
        <w:rPr>
          <w:rStyle w:val="pre-wrap"/>
          <w:rFonts w:cstheme="minorHAnsi"/>
          <w:b/>
          <w:color w:val="000000"/>
          <w:sz w:val="20"/>
        </w:rPr>
        <w:t>robót budowlanych w branży elektroenergetycznej, w RE</w:t>
      </w:r>
      <w:r>
        <w:rPr>
          <w:rStyle w:val="pre-wrap"/>
          <w:rFonts w:cstheme="minorHAnsi"/>
          <w:b/>
          <w:color w:val="000000"/>
          <w:sz w:val="20"/>
        </w:rPr>
        <w:t xml:space="preserve"> </w:t>
      </w:r>
      <w:r>
        <w:rPr>
          <w:rStyle w:val="pre-wrap"/>
          <w:rFonts w:cstheme="minorHAnsi"/>
          <w:b/>
          <w:color w:val="000000"/>
          <w:sz w:val="20"/>
        </w:rPr>
        <w:t>Piórków Trybunalski</w:t>
      </w:r>
      <w:r w:rsidRPr="005D14FE">
        <w:rPr>
          <w:rStyle w:val="pre-wrap"/>
          <w:rFonts w:cstheme="minorHAnsi"/>
          <w:b/>
          <w:color w:val="000000"/>
          <w:sz w:val="20"/>
        </w:rPr>
        <w:t xml:space="preserve">: </w:t>
      </w:r>
      <w:r w:rsidRPr="005D14FE">
        <w:rPr>
          <w:rStyle w:val="pre-wrap"/>
          <w:rFonts w:cstheme="minorHAnsi"/>
          <w:b/>
          <w:i/>
          <w:color w:val="000000"/>
          <w:sz w:val="20"/>
        </w:rPr>
        <w:t>„</w:t>
      </w:r>
      <w:r w:rsidRPr="00AA38A3">
        <w:rPr>
          <w:rFonts w:cstheme="minorHAnsi"/>
          <w:b/>
          <w:i/>
          <w:color w:val="000000"/>
          <w:sz w:val="20"/>
        </w:rPr>
        <w:t>Wymiana istniejących łączników SN sterownych zdalnie (rozłącznik SN, reklozer SN) w istniejących liniach napowietrznych SN na terenie Rejonu Energetycznego Piotrków Trybunalski (obszar gmin: Gomunice, Kamieńsk) - pakiet 4 zadań</w:t>
      </w:r>
      <w:r w:rsidRPr="005D14FE">
        <w:rPr>
          <w:rStyle w:val="pre-wrap"/>
          <w:rFonts w:cstheme="minorHAnsi"/>
          <w:b/>
          <w:i/>
          <w:color w:val="000000"/>
          <w:sz w:val="20"/>
        </w:rPr>
        <w:t>”</w:t>
      </w:r>
    </w:p>
    <w:p w14:paraId="3AFAFA4B" w14:textId="77777777" w:rsidR="00AA38A3" w:rsidRDefault="00AA38A3" w:rsidP="00AA38A3">
      <w:pPr>
        <w:autoSpaceDE w:val="0"/>
        <w:autoSpaceDN w:val="0"/>
        <w:adjustRightInd w:val="0"/>
        <w:rPr>
          <w:rStyle w:val="pre-wrap"/>
          <w:rFonts w:ascii="Open Sans" w:hAnsi="Open Sans"/>
          <w:color w:val="000000"/>
          <w:szCs w:val="18"/>
        </w:rPr>
      </w:pPr>
    </w:p>
    <w:p w14:paraId="4960E56A" w14:textId="77777777" w:rsidR="00AA38A3" w:rsidRPr="005D14FE" w:rsidRDefault="00AA38A3" w:rsidP="00AA38A3">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254DF478" w14:textId="77777777" w:rsidR="00AA38A3" w:rsidRPr="005D14FE" w:rsidRDefault="00AA38A3" w:rsidP="00AA38A3">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1F1EEE88" w14:textId="3AA854B8" w:rsidR="00AA38A3" w:rsidRDefault="00AA38A3" w:rsidP="00AA38A3">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75A000BF" w14:textId="77777777" w:rsidR="005D14FE" w:rsidRDefault="005D14FE" w:rsidP="005D14FE">
      <w:pPr>
        <w:autoSpaceDE w:val="0"/>
        <w:autoSpaceDN w:val="0"/>
        <w:adjustRightInd w:val="0"/>
        <w:rPr>
          <w:rFonts w:cstheme="minorHAnsi"/>
          <w:b/>
          <w:sz w:val="20"/>
        </w:rPr>
      </w:pPr>
    </w:p>
    <w:p w14:paraId="1CA8E494" w14:textId="77777777" w:rsidR="009B1044" w:rsidRDefault="009B1044" w:rsidP="005D14FE">
      <w:pPr>
        <w:autoSpaceDE w:val="0"/>
        <w:autoSpaceDN w:val="0"/>
        <w:adjustRightInd w:val="0"/>
        <w:rPr>
          <w:rFonts w:cstheme="minorHAnsi"/>
          <w:b/>
          <w:sz w:val="20"/>
        </w:rPr>
      </w:pPr>
    </w:p>
    <w:p w14:paraId="7189D805" w14:textId="77777777" w:rsidR="009B1044" w:rsidRDefault="009B1044" w:rsidP="005D14FE">
      <w:pPr>
        <w:autoSpaceDE w:val="0"/>
        <w:autoSpaceDN w:val="0"/>
        <w:adjustRightInd w:val="0"/>
        <w:rPr>
          <w:rFonts w:cstheme="minorHAnsi"/>
          <w:b/>
          <w:sz w:val="20"/>
        </w:rPr>
      </w:pPr>
    </w:p>
    <w:p w14:paraId="0978BE00" w14:textId="77777777" w:rsidR="009B1044" w:rsidRPr="005D14FE" w:rsidRDefault="009B1044" w:rsidP="005D14FE">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9B104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9B104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lastRenderedPageBreak/>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DFB876" w:rsidR="00347E8D" w:rsidRDefault="00347E8D">
        <w:pPr>
          <w:pStyle w:val="Stopka"/>
          <w:jc w:val="right"/>
        </w:pPr>
        <w:r>
          <w:fldChar w:fldCharType="begin"/>
        </w:r>
        <w:r>
          <w:instrText>PAGE   \* MERGEFORMAT</w:instrText>
        </w:r>
        <w:r>
          <w:fldChar w:fldCharType="separate"/>
        </w:r>
        <w:r w:rsidR="005D14FE">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75"/>
      <w:gridCol w:w="3110"/>
    </w:tblGrid>
    <w:tr w:rsidR="00347E8D" w:rsidRPr="006B2C28" w14:paraId="3B896BDC" w14:textId="77777777" w:rsidTr="00EA2081">
      <w:trPr>
        <w:trHeight w:val="1140"/>
      </w:trPr>
      <w:tc>
        <w:tcPr>
          <w:tcW w:w="6521"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599EB808" w:rsidR="00347E8D" w:rsidRPr="0046116D" w:rsidRDefault="005678C3" w:rsidP="006E100D">
          <w:pPr>
            <w:suppressAutoHyphens/>
            <w:ind w:right="187"/>
            <w:rPr>
              <w:rFonts w:asciiTheme="majorHAnsi" w:hAnsiTheme="majorHAnsi"/>
              <w:b/>
              <w:color w:val="000000" w:themeColor="text1"/>
              <w:sz w:val="14"/>
              <w:szCs w:val="18"/>
            </w:rPr>
          </w:pPr>
          <w:r w:rsidRPr="005678C3">
            <w:rPr>
              <w:rFonts w:asciiTheme="majorHAnsi" w:hAnsiTheme="majorHAnsi"/>
              <w:b/>
              <w:color w:val="000000" w:themeColor="text1"/>
              <w:sz w:val="14"/>
              <w:szCs w:val="18"/>
            </w:rPr>
            <w:t>Wykonanie dokumentacji projektowej i robót budowlanych w branży elektroenergetycznej w RE Łódź i RE Piotrków Trybunalski, w podziale na 5 niezależnych części.</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1C8EFFA9" w:rsidR="00347E8D" w:rsidRPr="0046116D" w:rsidRDefault="005D14FE"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07667A">
            <w:rPr>
              <w:rFonts w:asciiTheme="majorHAnsi" w:hAnsiTheme="majorHAnsi"/>
              <w:b/>
              <w:color w:val="000000" w:themeColor="text1"/>
              <w:sz w:val="14"/>
              <w:szCs w:val="18"/>
            </w:rPr>
            <w:t>0</w:t>
          </w:r>
          <w:r w:rsidR="005678C3">
            <w:rPr>
              <w:rFonts w:asciiTheme="majorHAnsi" w:hAnsiTheme="majorHAnsi"/>
              <w:b/>
              <w:color w:val="000000" w:themeColor="text1"/>
              <w:sz w:val="14"/>
              <w:szCs w:val="18"/>
            </w:rPr>
            <w:t>605</w:t>
          </w:r>
          <w:r w:rsidR="0046116D" w:rsidRPr="0046116D">
            <w:rPr>
              <w:rFonts w:asciiTheme="majorHAnsi" w:hAnsiTheme="majorHAnsi"/>
              <w:b/>
              <w:color w:val="000000" w:themeColor="text1"/>
              <w:sz w:val="14"/>
              <w:szCs w:val="18"/>
            </w:rPr>
            <w:t>/202</w:t>
          </w:r>
          <w:r w:rsidR="0007667A">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575"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726E467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B462708">
      <w:start w:val="1"/>
      <w:numFmt w:val="decimal"/>
      <w:lvlText w:val="%4."/>
      <w:lvlJc w:val="left"/>
      <w:pPr>
        <w:ind w:left="2880" w:hanging="360"/>
      </w:pPr>
      <w:rPr>
        <w:b/>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66688830">
    <w:abstractNumId w:val="18"/>
  </w:num>
  <w:num w:numId="2" w16cid:durableId="459344237">
    <w:abstractNumId w:val="7"/>
  </w:num>
  <w:num w:numId="3" w16cid:durableId="191306591">
    <w:abstractNumId w:val="13"/>
  </w:num>
  <w:num w:numId="4" w16cid:durableId="533154420">
    <w:abstractNumId w:val="20"/>
  </w:num>
  <w:num w:numId="5" w16cid:durableId="1858888735">
    <w:abstractNumId w:val="18"/>
  </w:num>
  <w:num w:numId="6" w16cid:durableId="668286794">
    <w:abstractNumId w:val="18"/>
  </w:num>
  <w:num w:numId="7" w16cid:durableId="166332674">
    <w:abstractNumId w:val="3"/>
  </w:num>
  <w:num w:numId="8" w16cid:durableId="20404441">
    <w:abstractNumId w:val="27"/>
  </w:num>
  <w:num w:numId="9" w16cid:durableId="1747073095">
    <w:abstractNumId w:val="17"/>
  </w:num>
  <w:num w:numId="10" w16cid:durableId="250895018">
    <w:abstractNumId w:val="4"/>
  </w:num>
  <w:num w:numId="11" w16cid:durableId="1684287001">
    <w:abstractNumId w:val="14"/>
  </w:num>
  <w:num w:numId="12" w16cid:durableId="1311863756">
    <w:abstractNumId w:val="12"/>
  </w:num>
  <w:num w:numId="13" w16cid:durableId="951666939">
    <w:abstractNumId w:val="26"/>
  </w:num>
  <w:num w:numId="14" w16cid:durableId="1131099258">
    <w:abstractNumId w:val="22"/>
  </w:num>
  <w:num w:numId="15" w16cid:durableId="1130396552">
    <w:abstractNumId w:val="16"/>
  </w:num>
  <w:num w:numId="16" w16cid:durableId="602538877">
    <w:abstractNumId w:val="9"/>
  </w:num>
  <w:num w:numId="17" w16cid:durableId="1153135158">
    <w:abstractNumId w:val="5"/>
  </w:num>
  <w:num w:numId="18" w16cid:durableId="658312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676373">
    <w:abstractNumId w:val="0"/>
  </w:num>
  <w:num w:numId="20" w16cid:durableId="1295911372">
    <w:abstractNumId w:val="28"/>
  </w:num>
  <w:num w:numId="21" w16cid:durableId="802696989">
    <w:abstractNumId w:val="1"/>
  </w:num>
  <w:num w:numId="22" w16cid:durableId="1168986235">
    <w:abstractNumId w:val="15"/>
  </w:num>
  <w:num w:numId="23" w16cid:durableId="2010596044">
    <w:abstractNumId w:val="10"/>
  </w:num>
  <w:num w:numId="24" w16cid:durableId="1194343867">
    <w:abstractNumId w:val="21"/>
  </w:num>
  <w:num w:numId="25" w16cid:durableId="349912187">
    <w:abstractNumId w:val="25"/>
  </w:num>
  <w:num w:numId="26" w16cid:durableId="1984233508">
    <w:abstractNumId w:val="2"/>
  </w:num>
  <w:num w:numId="27" w16cid:durableId="920065842">
    <w:abstractNumId w:val="24"/>
  </w:num>
  <w:num w:numId="28" w16cid:durableId="1528060891">
    <w:abstractNumId w:val="23"/>
  </w:num>
  <w:num w:numId="29" w16cid:durableId="1276905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0908030">
    <w:abstractNumId w:val="19"/>
  </w:num>
  <w:num w:numId="31" w16cid:durableId="133268567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667A"/>
    <w:rsid w:val="00085C1A"/>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2F56E5"/>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5B05"/>
    <w:rsid w:val="005563FF"/>
    <w:rsid w:val="00562E63"/>
    <w:rsid w:val="005678C3"/>
    <w:rsid w:val="00574D7E"/>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12CB6"/>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5B7E"/>
    <w:rsid w:val="009A6D93"/>
    <w:rsid w:val="009A7B36"/>
    <w:rsid w:val="009B1044"/>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38A3"/>
    <w:rsid w:val="00AB5621"/>
    <w:rsid w:val="00AB78A2"/>
    <w:rsid w:val="00AC4A8D"/>
    <w:rsid w:val="00AC5A4C"/>
    <w:rsid w:val="00AD5D81"/>
    <w:rsid w:val="00AE1A85"/>
    <w:rsid w:val="00AE1E9D"/>
    <w:rsid w:val="00AE5E48"/>
    <w:rsid w:val="00AF30DB"/>
    <w:rsid w:val="00AF78FE"/>
    <w:rsid w:val="00AF7E7E"/>
    <w:rsid w:val="00B004A0"/>
    <w:rsid w:val="00B0459E"/>
    <w:rsid w:val="00B05E1A"/>
    <w:rsid w:val="00B10201"/>
    <w:rsid w:val="00B10A71"/>
    <w:rsid w:val="00B16DCE"/>
    <w:rsid w:val="00B17A2B"/>
    <w:rsid w:val="00B260E3"/>
    <w:rsid w:val="00B3053E"/>
    <w:rsid w:val="00B31C09"/>
    <w:rsid w:val="00B379DE"/>
    <w:rsid w:val="00B422BD"/>
    <w:rsid w:val="00B44488"/>
    <w:rsid w:val="00B505C0"/>
    <w:rsid w:val="00B5291D"/>
    <w:rsid w:val="00B52E3C"/>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0494E"/>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208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POST/DYS/OLD/GZ/00605/2026                        </dmsv2SWPP2ObjectNumber>
    <dmsv2SWPP2SumMD5 xmlns="http://schemas.microsoft.com/sharepoint/v3">67de9efd7e1185ed90c52132e301c7c4</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24442505</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PR4UJWENCY6Q-469649581-14527</_dlc_DocId>
    <_dlc_DocIdUrl xmlns="a19cb1c7-c5c7-46d4-85ae-d83685407bba">
      <Url>https://swpp2.dms.gkpge.pl/sites/42/_layouts/15/DocIdRedir.aspx?ID=PR4UJWENCY6Q-469649581-14527</Url>
      <Description>PR4UJWENCY6Q-469649581-14527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29136-1AF6-4106-A02B-5FD7771EA18F}">
  <ds:schemaRefs>
    <ds:schemaRef ds:uri="http://schemas.openxmlformats.org/officeDocument/2006/bibliography"/>
  </ds:schemaRefs>
</ds:datastoreItem>
</file>

<file path=customXml/itemProps4.xml><?xml version="1.0" encoding="utf-8"?>
<ds:datastoreItem xmlns:ds="http://schemas.openxmlformats.org/officeDocument/2006/customXml" ds:itemID="{114FEB68-B0BF-437C-9F24-4662F21A3D54}"/>
</file>

<file path=customXml/itemProps5.xml><?xml version="1.0" encoding="utf-8"?>
<ds:datastoreItem xmlns:ds="http://schemas.openxmlformats.org/officeDocument/2006/customXml" ds:itemID="{EA18991A-0446-41E0-B75A-784BEA5091E7}"/>
</file>

<file path=docProps/app.xml><?xml version="1.0" encoding="utf-8"?>
<Properties xmlns="http://schemas.openxmlformats.org/officeDocument/2006/extended-properties" xmlns:vt="http://schemas.openxmlformats.org/officeDocument/2006/docPropsVTypes">
  <Template>PGE word swz test</Template>
  <TotalTime>49</TotalTime>
  <Pages>4</Pages>
  <Words>1499</Words>
  <Characters>8996</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13</cp:revision>
  <cp:lastPrinted>2024-07-15T11:21:00Z</cp:lastPrinted>
  <dcterms:created xsi:type="dcterms:W3CDTF">2025-10-02T07:45:00Z</dcterms:created>
  <dcterms:modified xsi:type="dcterms:W3CDTF">2026-02-26T06:21:00Z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cb6b69ac-5cfe-4a2e-b2fc-ebe5c84726a8</vt:lpwstr>
  </property>
</Properties>
</file>